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2CE" w:rsidRPr="003332CE" w:rsidRDefault="003332CE" w:rsidP="003332CE">
      <w:pPr>
        <w:autoSpaceDE w:val="0"/>
        <w:autoSpaceDN w:val="0"/>
        <w:adjustRightInd w:val="0"/>
        <w:spacing w:after="0" w:line="240" w:lineRule="auto"/>
        <w:rPr>
          <w:rFonts w:ascii="Arial Rounded MT Bold" w:hAnsi="Arial Rounded MT Bold" w:cs="Arial Rounded MT Bold"/>
          <w:color w:val="000000"/>
          <w:sz w:val="24"/>
          <w:szCs w:val="24"/>
        </w:rPr>
      </w:pPr>
    </w:p>
    <w:p w:rsidR="003332CE" w:rsidRPr="003332CE" w:rsidRDefault="003332CE" w:rsidP="003332CE">
      <w:pPr>
        <w:autoSpaceDE w:val="0"/>
        <w:autoSpaceDN w:val="0"/>
        <w:adjustRightInd w:val="0"/>
        <w:spacing w:after="0" w:line="240" w:lineRule="auto"/>
        <w:jc w:val="center"/>
        <w:rPr>
          <w:rFonts w:ascii="Eras Medium ITC" w:hAnsi="Eras Medium ITC" w:cs="Arial Rounded MT Bold"/>
          <w:color w:val="000000"/>
          <w:sz w:val="32"/>
          <w:szCs w:val="32"/>
        </w:rPr>
      </w:pPr>
      <w:r w:rsidRPr="003332CE">
        <w:rPr>
          <w:rFonts w:ascii="Arial Rounded MT Bold" w:hAnsi="Arial Rounded MT Bold"/>
          <w:sz w:val="24"/>
          <w:szCs w:val="24"/>
        </w:rPr>
        <w:t xml:space="preserve"> </w:t>
      </w:r>
      <w:bookmarkStart w:id="0" w:name="_GoBack"/>
      <w:r w:rsidRPr="003332CE">
        <w:rPr>
          <w:rFonts w:ascii="Eras Medium ITC" w:hAnsi="Eras Medium ITC" w:cs="Arial Rounded MT Bold"/>
          <w:color w:val="000000"/>
          <w:sz w:val="36"/>
          <w:szCs w:val="32"/>
        </w:rPr>
        <w:t xml:space="preserve">Texas Junior College Agriculture Association </w:t>
      </w:r>
      <w:bookmarkEnd w:id="0"/>
    </w:p>
    <w:p w:rsidR="003332CE" w:rsidRPr="003332CE" w:rsidRDefault="003332CE" w:rsidP="003332CE">
      <w:pPr>
        <w:autoSpaceDE w:val="0"/>
        <w:autoSpaceDN w:val="0"/>
        <w:adjustRightInd w:val="0"/>
        <w:spacing w:after="0" w:line="240" w:lineRule="auto"/>
        <w:jc w:val="center"/>
        <w:rPr>
          <w:rFonts w:ascii="Bradley Hand ITC" w:hAnsi="Bradley Hand ITC" w:cs="Bradley Hand ITC"/>
          <w:color w:val="000000"/>
          <w:sz w:val="40"/>
          <w:szCs w:val="48"/>
        </w:rPr>
      </w:pPr>
      <w:r w:rsidRPr="003332CE">
        <w:rPr>
          <w:rFonts w:ascii="Bradley Hand ITC" w:hAnsi="Bradley Hand ITC" w:cs="Bradley Hand ITC"/>
          <w:color w:val="000000"/>
          <w:sz w:val="40"/>
          <w:szCs w:val="48"/>
        </w:rPr>
        <w:t xml:space="preserve">Quiz Contest Rules </w:t>
      </w:r>
    </w:p>
    <w:p w:rsidR="003332CE" w:rsidRPr="003332CE" w:rsidRDefault="003332CE" w:rsidP="003332CE">
      <w:pPr>
        <w:autoSpaceDE w:val="0"/>
        <w:autoSpaceDN w:val="0"/>
        <w:adjustRightInd w:val="0"/>
        <w:spacing w:after="0" w:line="240" w:lineRule="auto"/>
        <w:jc w:val="center"/>
        <w:rPr>
          <w:rFonts w:ascii="Arial" w:hAnsi="Arial" w:cs="Arial"/>
          <w:color w:val="000000"/>
          <w:sz w:val="24"/>
        </w:rPr>
      </w:pPr>
    </w:p>
    <w:p w:rsidR="003332CE" w:rsidRPr="003332CE" w:rsidRDefault="003332CE" w:rsidP="003332CE">
      <w:pPr>
        <w:autoSpaceDE w:val="0"/>
        <w:autoSpaceDN w:val="0"/>
        <w:adjustRightInd w:val="0"/>
        <w:spacing w:after="0" w:line="240" w:lineRule="auto"/>
        <w:rPr>
          <w:rFonts w:ascii="Arial" w:hAnsi="Arial" w:cs="Arial"/>
          <w:color w:val="000000"/>
          <w:sz w:val="24"/>
        </w:rPr>
      </w:pPr>
      <w:r w:rsidRPr="003332CE">
        <w:rPr>
          <w:rFonts w:ascii="Arial" w:hAnsi="Arial" w:cs="Arial"/>
          <w:color w:val="000000"/>
          <w:sz w:val="24"/>
        </w:rPr>
        <w:t>The goal of these contests is to promote and encourage Agriculture students to strive for academic excellence through the course of their studies. Through friendly competition, students will be afforded the opportunity to evaluate themselves and achieve the satisfaction of competing. It should be noted that the intent of these contests is to allow a means to reward those students who are successful in the normal course of studies and not as a means to increase competition</w:t>
      </w:r>
    </w:p>
    <w:p w:rsidR="003332CE" w:rsidRPr="003332CE" w:rsidRDefault="003332CE" w:rsidP="003332CE">
      <w:pPr>
        <w:autoSpaceDE w:val="0"/>
        <w:autoSpaceDN w:val="0"/>
        <w:adjustRightInd w:val="0"/>
        <w:spacing w:after="0" w:line="240" w:lineRule="auto"/>
        <w:rPr>
          <w:rFonts w:ascii="Arial" w:hAnsi="Arial" w:cs="Arial"/>
          <w:color w:val="000000"/>
          <w:sz w:val="24"/>
        </w:rPr>
      </w:pPr>
      <w:r w:rsidRPr="003332CE">
        <w:rPr>
          <w:rFonts w:ascii="Arial" w:hAnsi="Arial" w:cs="Arial"/>
          <w:color w:val="000000"/>
          <w:sz w:val="24"/>
        </w:rPr>
        <w:t xml:space="preserve"> </w:t>
      </w:r>
    </w:p>
    <w:p w:rsidR="003332CE" w:rsidRPr="003332CE" w:rsidRDefault="003332CE" w:rsidP="003332CE">
      <w:pPr>
        <w:autoSpaceDE w:val="0"/>
        <w:autoSpaceDN w:val="0"/>
        <w:adjustRightInd w:val="0"/>
        <w:spacing w:after="0" w:line="240" w:lineRule="auto"/>
        <w:rPr>
          <w:rFonts w:ascii="Arial" w:hAnsi="Arial" w:cs="Arial"/>
          <w:color w:val="000000"/>
          <w:sz w:val="24"/>
        </w:rPr>
      </w:pPr>
      <w:r w:rsidRPr="003332CE">
        <w:rPr>
          <w:rFonts w:ascii="Arial" w:hAnsi="Arial" w:cs="Arial"/>
          <w:color w:val="000000"/>
          <w:sz w:val="24"/>
        </w:rPr>
        <w:t xml:space="preserve">Quizzes will be written, administered, and graded by the host university. The quizzes will consist of true/false and multiple choice type questions and/or problems. </w:t>
      </w:r>
    </w:p>
    <w:p w:rsidR="003332CE" w:rsidRPr="003332CE" w:rsidRDefault="003332CE" w:rsidP="003332CE">
      <w:pPr>
        <w:autoSpaceDE w:val="0"/>
        <w:autoSpaceDN w:val="0"/>
        <w:adjustRightInd w:val="0"/>
        <w:spacing w:after="0" w:line="240" w:lineRule="auto"/>
        <w:rPr>
          <w:rFonts w:ascii="Arial" w:hAnsi="Arial" w:cs="Arial"/>
          <w:color w:val="000000"/>
          <w:sz w:val="24"/>
        </w:rPr>
      </w:pPr>
    </w:p>
    <w:p w:rsidR="003332CE" w:rsidRPr="003332CE" w:rsidRDefault="003332CE" w:rsidP="003332CE">
      <w:pPr>
        <w:autoSpaceDE w:val="0"/>
        <w:autoSpaceDN w:val="0"/>
        <w:adjustRightInd w:val="0"/>
        <w:spacing w:after="0" w:line="240" w:lineRule="auto"/>
        <w:rPr>
          <w:rFonts w:ascii="Arial" w:hAnsi="Arial" w:cs="Arial"/>
          <w:color w:val="000000"/>
          <w:sz w:val="24"/>
        </w:rPr>
      </w:pPr>
      <w:r w:rsidRPr="003332CE">
        <w:rPr>
          <w:rFonts w:ascii="Arial" w:hAnsi="Arial" w:cs="Arial"/>
          <w:color w:val="000000"/>
          <w:sz w:val="24"/>
        </w:rPr>
        <w:t xml:space="preserve">Eight quiz contests, covering the following subject areas, will be available for students to participate.  </w:t>
      </w:r>
    </w:p>
    <w:p w:rsidR="003332CE" w:rsidRPr="003332CE" w:rsidRDefault="003332CE" w:rsidP="003332CE">
      <w:pPr>
        <w:pStyle w:val="ListParagraph"/>
        <w:autoSpaceDE w:val="0"/>
        <w:autoSpaceDN w:val="0"/>
        <w:adjustRightInd w:val="0"/>
        <w:spacing w:after="0" w:line="240" w:lineRule="auto"/>
        <w:ind w:left="2160"/>
        <w:rPr>
          <w:rFonts w:ascii="Arial" w:hAnsi="Arial" w:cs="Arial"/>
          <w:color w:val="000000"/>
          <w:sz w:val="24"/>
        </w:rPr>
      </w:pPr>
      <w:r w:rsidRPr="003332CE">
        <w:rPr>
          <w:rFonts w:ascii="Arial" w:hAnsi="Arial" w:cs="Arial"/>
          <w:color w:val="000000"/>
          <w:sz w:val="24"/>
        </w:rPr>
        <w:t xml:space="preserve">Agricultural Economics </w:t>
      </w:r>
      <w:r>
        <w:rPr>
          <w:rFonts w:ascii="Arial" w:hAnsi="Arial" w:cs="Arial"/>
          <w:color w:val="000000"/>
          <w:sz w:val="24"/>
        </w:rPr>
        <w:tab/>
      </w:r>
      <w:r w:rsidRPr="003332CE">
        <w:rPr>
          <w:rFonts w:ascii="Arial" w:hAnsi="Arial" w:cs="Arial"/>
          <w:color w:val="000000"/>
          <w:sz w:val="24"/>
        </w:rPr>
        <w:t>Wildlife</w:t>
      </w:r>
    </w:p>
    <w:p w:rsidR="003332CE" w:rsidRPr="003332CE" w:rsidRDefault="003332CE" w:rsidP="003332CE">
      <w:pPr>
        <w:pStyle w:val="ListParagraph"/>
        <w:autoSpaceDE w:val="0"/>
        <w:autoSpaceDN w:val="0"/>
        <w:adjustRightInd w:val="0"/>
        <w:spacing w:after="0" w:line="240" w:lineRule="auto"/>
        <w:ind w:left="2160"/>
        <w:rPr>
          <w:rFonts w:ascii="Arial" w:hAnsi="Arial" w:cs="Arial"/>
          <w:color w:val="000000"/>
          <w:sz w:val="24"/>
        </w:rPr>
      </w:pPr>
      <w:r w:rsidRPr="003332CE">
        <w:rPr>
          <w:rFonts w:ascii="Arial" w:hAnsi="Arial" w:cs="Arial"/>
          <w:color w:val="000000"/>
          <w:sz w:val="24"/>
        </w:rPr>
        <w:t xml:space="preserve">Agronomy </w:t>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sidRPr="003332CE">
        <w:rPr>
          <w:rFonts w:ascii="Arial" w:hAnsi="Arial" w:cs="Arial"/>
          <w:color w:val="000000"/>
          <w:sz w:val="24"/>
        </w:rPr>
        <w:t xml:space="preserve">Agricultural Mechanics </w:t>
      </w:r>
    </w:p>
    <w:p w:rsidR="003332CE" w:rsidRPr="003332CE" w:rsidRDefault="003332CE" w:rsidP="003332CE">
      <w:pPr>
        <w:pStyle w:val="ListParagraph"/>
        <w:autoSpaceDE w:val="0"/>
        <w:autoSpaceDN w:val="0"/>
        <w:adjustRightInd w:val="0"/>
        <w:spacing w:after="0" w:line="240" w:lineRule="auto"/>
        <w:ind w:left="2160"/>
        <w:rPr>
          <w:rFonts w:ascii="Arial" w:hAnsi="Arial" w:cs="Arial"/>
          <w:color w:val="000000"/>
          <w:sz w:val="24"/>
        </w:rPr>
      </w:pPr>
      <w:r w:rsidRPr="003332CE">
        <w:rPr>
          <w:rFonts w:ascii="Arial" w:hAnsi="Arial" w:cs="Arial"/>
          <w:color w:val="000000"/>
          <w:sz w:val="24"/>
        </w:rPr>
        <w:t>Animal Science</w:t>
      </w:r>
      <w:r>
        <w:rPr>
          <w:rFonts w:ascii="Arial" w:hAnsi="Arial" w:cs="Arial"/>
          <w:color w:val="000000"/>
          <w:sz w:val="24"/>
        </w:rPr>
        <w:t xml:space="preserve"> </w:t>
      </w:r>
      <w:r>
        <w:rPr>
          <w:rFonts w:ascii="Arial" w:hAnsi="Arial" w:cs="Arial"/>
          <w:color w:val="000000"/>
          <w:sz w:val="24"/>
        </w:rPr>
        <w:tab/>
      </w:r>
      <w:r>
        <w:rPr>
          <w:rFonts w:ascii="Arial" w:hAnsi="Arial" w:cs="Arial"/>
          <w:color w:val="000000"/>
          <w:sz w:val="24"/>
        </w:rPr>
        <w:tab/>
      </w:r>
      <w:r w:rsidRPr="003332CE">
        <w:rPr>
          <w:rFonts w:ascii="Arial" w:hAnsi="Arial" w:cs="Arial"/>
          <w:color w:val="000000"/>
          <w:sz w:val="24"/>
        </w:rPr>
        <w:t>Horticulture</w:t>
      </w:r>
    </w:p>
    <w:p w:rsidR="003332CE" w:rsidRPr="003332CE" w:rsidRDefault="003332CE" w:rsidP="003332CE">
      <w:pPr>
        <w:pStyle w:val="ListParagraph"/>
        <w:autoSpaceDE w:val="0"/>
        <w:autoSpaceDN w:val="0"/>
        <w:adjustRightInd w:val="0"/>
        <w:spacing w:after="0" w:line="240" w:lineRule="auto"/>
        <w:ind w:left="2160"/>
        <w:rPr>
          <w:rFonts w:ascii="Arial" w:hAnsi="Arial" w:cs="Arial"/>
          <w:color w:val="000000"/>
          <w:sz w:val="24"/>
        </w:rPr>
      </w:pPr>
      <w:r w:rsidRPr="003332CE">
        <w:rPr>
          <w:rFonts w:ascii="Arial" w:hAnsi="Arial" w:cs="Arial"/>
          <w:color w:val="000000"/>
          <w:sz w:val="24"/>
        </w:rPr>
        <w:t>Entomology</w:t>
      </w:r>
      <w:r>
        <w:rPr>
          <w:rFonts w:ascii="Arial" w:hAnsi="Arial" w:cs="Arial"/>
          <w:color w:val="000000"/>
          <w:sz w:val="24"/>
        </w:rPr>
        <w:t xml:space="preserve"> </w:t>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sidRPr="003332CE">
        <w:rPr>
          <w:rFonts w:ascii="Arial" w:hAnsi="Arial" w:cs="Arial"/>
          <w:color w:val="000000"/>
          <w:sz w:val="24"/>
        </w:rPr>
        <w:t xml:space="preserve">Equine Science </w:t>
      </w:r>
    </w:p>
    <w:p w:rsidR="003332CE" w:rsidRPr="003332CE" w:rsidRDefault="003332CE" w:rsidP="003332CE">
      <w:pPr>
        <w:pStyle w:val="ListParagraph"/>
        <w:autoSpaceDE w:val="0"/>
        <w:autoSpaceDN w:val="0"/>
        <w:adjustRightInd w:val="0"/>
        <w:spacing w:after="0" w:line="240" w:lineRule="auto"/>
        <w:ind w:left="2160"/>
        <w:rPr>
          <w:rFonts w:ascii="Arial" w:hAnsi="Arial" w:cs="Arial"/>
          <w:color w:val="000000"/>
          <w:sz w:val="24"/>
        </w:rPr>
      </w:pPr>
    </w:p>
    <w:p w:rsidR="003332CE" w:rsidRPr="003332CE" w:rsidRDefault="003332CE" w:rsidP="003332CE">
      <w:pPr>
        <w:autoSpaceDE w:val="0"/>
        <w:autoSpaceDN w:val="0"/>
        <w:adjustRightInd w:val="0"/>
        <w:spacing w:after="0" w:line="240" w:lineRule="auto"/>
        <w:rPr>
          <w:rFonts w:ascii="Arial" w:hAnsi="Arial" w:cs="Arial"/>
          <w:color w:val="000000"/>
          <w:sz w:val="24"/>
        </w:rPr>
      </w:pPr>
      <w:r w:rsidRPr="003332CE">
        <w:rPr>
          <w:rFonts w:ascii="Arial" w:hAnsi="Arial" w:cs="Arial"/>
          <w:color w:val="000000"/>
          <w:sz w:val="24"/>
        </w:rPr>
        <w:t xml:space="preserve">Students may participate in as many of the quiz contests as they wish, provided they meet the eligibility requirements set forth in the general rules and regulations of the contests. </w:t>
      </w:r>
    </w:p>
    <w:p w:rsidR="003332CE" w:rsidRPr="003332CE" w:rsidRDefault="003332CE" w:rsidP="003332CE">
      <w:pPr>
        <w:autoSpaceDE w:val="0"/>
        <w:autoSpaceDN w:val="0"/>
        <w:adjustRightInd w:val="0"/>
        <w:spacing w:after="0" w:line="240" w:lineRule="auto"/>
        <w:rPr>
          <w:rFonts w:ascii="Arial" w:hAnsi="Arial" w:cs="Arial"/>
          <w:color w:val="000000"/>
          <w:sz w:val="24"/>
        </w:rPr>
      </w:pPr>
    </w:p>
    <w:p w:rsidR="003332CE" w:rsidRPr="003332CE" w:rsidRDefault="003332CE" w:rsidP="003332CE">
      <w:pPr>
        <w:autoSpaceDE w:val="0"/>
        <w:autoSpaceDN w:val="0"/>
        <w:adjustRightInd w:val="0"/>
        <w:spacing w:after="0" w:line="240" w:lineRule="auto"/>
        <w:rPr>
          <w:rFonts w:ascii="Arial" w:hAnsi="Arial" w:cs="Arial"/>
          <w:color w:val="000000"/>
          <w:sz w:val="24"/>
          <w:u w:val="single"/>
        </w:rPr>
      </w:pPr>
      <w:r w:rsidRPr="003332CE">
        <w:rPr>
          <w:rFonts w:ascii="Arial" w:hAnsi="Arial" w:cs="Arial"/>
          <w:color w:val="000000"/>
          <w:sz w:val="24"/>
          <w:u w:val="single"/>
        </w:rPr>
        <w:t>GENERAL RULES</w:t>
      </w:r>
    </w:p>
    <w:p w:rsidR="003332CE" w:rsidRPr="003332CE" w:rsidRDefault="003332CE" w:rsidP="003332CE">
      <w:pPr>
        <w:autoSpaceDE w:val="0"/>
        <w:autoSpaceDN w:val="0"/>
        <w:adjustRightInd w:val="0"/>
        <w:spacing w:after="0" w:line="240" w:lineRule="auto"/>
        <w:rPr>
          <w:rFonts w:ascii="Arial" w:hAnsi="Arial" w:cs="Arial"/>
          <w:color w:val="000000"/>
          <w:sz w:val="24"/>
        </w:rPr>
      </w:pPr>
      <w:r w:rsidRPr="003332CE">
        <w:rPr>
          <w:rFonts w:ascii="Arial" w:hAnsi="Arial" w:cs="Arial"/>
          <w:color w:val="000000"/>
          <w:sz w:val="24"/>
          <w:u w:val="single"/>
        </w:rPr>
        <w:t xml:space="preserve"> </w:t>
      </w:r>
    </w:p>
    <w:p w:rsidR="003332CE" w:rsidRPr="003332CE" w:rsidRDefault="003332CE" w:rsidP="003332CE">
      <w:pPr>
        <w:pStyle w:val="ListParagraph"/>
        <w:numPr>
          <w:ilvl w:val="0"/>
          <w:numId w:val="4"/>
        </w:numPr>
        <w:autoSpaceDE w:val="0"/>
        <w:autoSpaceDN w:val="0"/>
        <w:adjustRightInd w:val="0"/>
        <w:spacing w:after="0" w:line="240" w:lineRule="auto"/>
        <w:rPr>
          <w:rFonts w:ascii="Arial" w:hAnsi="Arial" w:cs="Arial"/>
          <w:color w:val="000000"/>
          <w:sz w:val="24"/>
        </w:rPr>
      </w:pPr>
      <w:r w:rsidRPr="003332CE">
        <w:rPr>
          <w:rFonts w:ascii="Arial" w:hAnsi="Arial" w:cs="Arial"/>
          <w:color w:val="000000"/>
          <w:sz w:val="24"/>
        </w:rPr>
        <w:t xml:space="preserve">Only schools belonging to the Association may compete in the contest. Dues must be paid to the Association prior to entry of students. </w:t>
      </w:r>
    </w:p>
    <w:p w:rsidR="003332CE" w:rsidRPr="003332CE" w:rsidRDefault="003332CE" w:rsidP="003332CE">
      <w:pPr>
        <w:pStyle w:val="ListParagraph"/>
        <w:numPr>
          <w:ilvl w:val="0"/>
          <w:numId w:val="4"/>
        </w:numPr>
        <w:autoSpaceDE w:val="0"/>
        <w:autoSpaceDN w:val="0"/>
        <w:adjustRightInd w:val="0"/>
        <w:spacing w:after="0" w:line="240" w:lineRule="auto"/>
        <w:rPr>
          <w:rFonts w:ascii="Arial" w:hAnsi="Arial" w:cs="Arial"/>
          <w:color w:val="000000"/>
          <w:sz w:val="24"/>
        </w:rPr>
      </w:pPr>
      <w:r w:rsidRPr="003332CE">
        <w:rPr>
          <w:rFonts w:ascii="Arial" w:hAnsi="Arial" w:cs="Arial"/>
          <w:color w:val="000000"/>
          <w:sz w:val="24"/>
        </w:rPr>
        <w:t xml:space="preserve">Schools may enter as many students as they wish per academic quiz division; however, </w:t>
      </w:r>
      <w:r w:rsidRPr="003332CE">
        <w:rPr>
          <w:rFonts w:ascii="Arial" w:hAnsi="Arial" w:cs="Arial"/>
          <w:b/>
          <w:bCs/>
          <w:color w:val="000000"/>
          <w:sz w:val="24"/>
        </w:rPr>
        <w:t xml:space="preserve">only two students can be eligible per school for awards and must be designated at time of contest registration. </w:t>
      </w:r>
    </w:p>
    <w:p w:rsidR="003332CE" w:rsidRPr="003332CE" w:rsidRDefault="003332CE" w:rsidP="003332CE">
      <w:pPr>
        <w:pStyle w:val="ListParagraph"/>
        <w:numPr>
          <w:ilvl w:val="0"/>
          <w:numId w:val="4"/>
        </w:numPr>
        <w:autoSpaceDE w:val="0"/>
        <w:autoSpaceDN w:val="0"/>
        <w:adjustRightInd w:val="0"/>
        <w:spacing w:after="0" w:line="240" w:lineRule="auto"/>
        <w:rPr>
          <w:rFonts w:ascii="Arial" w:hAnsi="Arial" w:cs="Arial"/>
          <w:color w:val="000000"/>
          <w:sz w:val="24"/>
        </w:rPr>
      </w:pPr>
      <w:r w:rsidRPr="003332CE">
        <w:rPr>
          <w:rFonts w:ascii="Arial" w:hAnsi="Arial" w:cs="Arial"/>
          <w:color w:val="000000"/>
          <w:sz w:val="24"/>
        </w:rPr>
        <w:t xml:space="preserve">Previous winners of the contest may not compete in the contest again. Students are limited to only two years of eligibility per contest. </w:t>
      </w:r>
    </w:p>
    <w:p w:rsidR="003332CE" w:rsidRPr="003332CE" w:rsidRDefault="003332CE" w:rsidP="003332CE">
      <w:pPr>
        <w:pStyle w:val="ListParagraph"/>
        <w:numPr>
          <w:ilvl w:val="0"/>
          <w:numId w:val="4"/>
        </w:numPr>
        <w:autoSpaceDE w:val="0"/>
        <w:autoSpaceDN w:val="0"/>
        <w:adjustRightInd w:val="0"/>
        <w:spacing w:after="0" w:line="240" w:lineRule="auto"/>
        <w:rPr>
          <w:rFonts w:ascii="Arial" w:hAnsi="Arial" w:cs="Arial"/>
          <w:color w:val="000000"/>
          <w:sz w:val="24"/>
        </w:rPr>
      </w:pPr>
      <w:r w:rsidRPr="003332CE">
        <w:rPr>
          <w:rFonts w:ascii="Arial" w:hAnsi="Arial" w:cs="Arial"/>
          <w:color w:val="000000"/>
          <w:sz w:val="24"/>
        </w:rPr>
        <w:t xml:space="preserve">Students must not have completed more than 90 credit semester hours and no more than 18 credit semester hours of core curricula Agriculture courses, as recognized by the College Coordinating Board. </w:t>
      </w:r>
    </w:p>
    <w:p w:rsidR="003332CE" w:rsidRPr="003332CE" w:rsidRDefault="003332CE" w:rsidP="003332CE">
      <w:pPr>
        <w:pStyle w:val="ListParagraph"/>
        <w:numPr>
          <w:ilvl w:val="0"/>
          <w:numId w:val="4"/>
        </w:numPr>
        <w:autoSpaceDE w:val="0"/>
        <w:autoSpaceDN w:val="0"/>
        <w:adjustRightInd w:val="0"/>
        <w:spacing w:after="0" w:line="240" w:lineRule="auto"/>
        <w:rPr>
          <w:rFonts w:ascii="Arial" w:hAnsi="Arial" w:cs="Arial"/>
          <w:color w:val="000000"/>
          <w:sz w:val="24"/>
        </w:rPr>
      </w:pPr>
      <w:r w:rsidRPr="003332CE">
        <w:rPr>
          <w:rFonts w:ascii="Arial" w:hAnsi="Arial" w:cs="Arial"/>
          <w:color w:val="000000"/>
          <w:sz w:val="24"/>
        </w:rPr>
        <w:t>Students must be actively enrolled as a full-time student and in good standing in their college.</w:t>
      </w:r>
    </w:p>
    <w:p w:rsidR="003332CE" w:rsidRPr="003332CE" w:rsidRDefault="003332CE" w:rsidP="003332CE">
      <w:pPr>
        <w:pStyle w:val="ListParagraph"/>
        <w:numPr>
          <w:ilvl w:val="0"/>
          <w:numId w:val="4"/>
        </w:numPr>
        <w:autoSpaceDE w:val="0"/>
        <w:autoSpaceDN w:val="0"/>
        <w:adjustRightInd w:val="0"/>
        <w:spacing w:after="0" w:line="240" w:lineRule="auto"/>
        <w:rPr>
          <w:rFonts w:ascii="Arial" w:hAnsi="Arial" w:cs="Arial"/>
          <w:color w:val="000000"/>
          <w:sz w:val="24"/>
        </w:rPr>
      </w:pPr>
      <w:r w:rsidRPr="003332CE">
        <w:rPr>
          <w:rFonts w:ascii="Arial" w:hAnsi="Arial" w:cs="Arial"/>
          <w:color w:val="000000"/>
          <w:sz w:val="24"/>
        </w:rPr>
        <w:t xml:space="preserve">Students must have completed one full semester in the course at the college in which they are competing. </w:t>
      </w:r>
    </w:p>
    <w:p w:rsidR="003332CE" w:rsidRPr="003332CE" w:rsidRDefault="003332CE" w:rsidP="003332CE">
      <w:pPr>
        <w:pStyle w:val="ListParagraph"/>
        <w:numPr>
          <w:ilvl w:val="0"/>
          <w:numId w:val="4"/>
        </w:numPr>
        <w:autoSpaceDE w:val="0"/>
        <w:autoSpaceDN w:val="0"/>
        <w:adjustRightInd w:val="0"/>
        <w:spacing w:after="0" w:line="240" w:lineRule="auto"/>
        <w:rPr>
          <w:rFonts w:ascii="Arial" w:hAnsi="Arial" w:cs="Arial"/>
          <w:color w:val="000000"/>
          <w:sz w:val="24"/>
        </w:rPr>
      </w:pPr>
      <w:r w:rsidRPr="003332CE">
        <w:rPr>
          <w:rFonts w:ascii="Arial" w:hAnsi="Arial" w:cs="Arial"/>
          <w:color w:val="000000"/>
          <w:sz w:val="24"/>
        </w:rPr>
        <w:t xml:space="preserve">Conduct of students during contest: </w:t>
      </w:r>
    </w:p>
    <w:p w:rsidR="003332CE" w:rsidRPr="003332CE" w:rsidRDefault="003332CE" w:rsidP="003332CE">
      <w:pPr>
        <w:pStyle w:val="ListParagraph"/>
        <w:numPr>
          <w:ilvl w:val="1"/>
          <w:numId w:val="4"/>
        </w:numPr>
        <w:autoSpaceDE w:val="0"/>
        <w:autoSpaceDN w:val="0"/>
        <w:adjustRightInd w:val="0"/>
        <w:spacing w:after="0" w:line="240" w:lineRule="auto"/>
        <w:rPr>
          <w:rFonts w:ascii="Arial" w:hAnsi="Arial" w:cs="Arial"/>
          <w:color w:val="000000"/>
          <w:sz w:val="24"/>
        </w:rPr>
      </w:pPr>
      <w:r w:rsidRPr="003332CE">
        <w:rPr>
          <w:rFonts w:ascii="Arial" w:hAnsi="Arial" w:cs="Arial"/>
          <w:color w:val="000000"/>
          <w:sz w:val="24"/>
        </w:rPr>
        <w:t xml:space="preserve">Students may not confer at any time during the contest with anyone but the test proctor. </w:t>
      </w:r>
    </w:p>
    <w:p w:rsidR="003332CE" w:rsidRPr="003332CE" w:rsidRDefault="003332CE" w:rsidP="003332CE">
      <w:pPr>
        <w:numPr>
          <w:ilvl w:val="1"/>
          <w:numId w:val="4"/>
        </w:numPr>
        <w:autoSpaceDE w:val="0"/>
        <w:autoSpaceDN w:val="0"/>
        <w:adjustRightInd w:val="0"/>
        <w:spacing w:after="0" w:line="240" w:lineRule="auto"/>
        <w:rPr>
          <w:rFonts w:ascii="Arial" w:hAnsi="Arial" w:cs="Arial"/>
          <w:color w:val="000000"/>
          <w:sz w:val="24"/>
        </w:rPr>
      </w:pPr>
      <w:r w:rsidRPr="003332CE">
        <w:rPr>
          <w:rFonts w:ascii="Arial" w:hAnsi="Arial" w:cs="Arial"/>
          <w:color w:val="000000"/>
          <w:sz w:val="24"/>
        </w:rPr>
        <w:t xml:space="preserve">Students must be present at the start of the contest. </w:t>
      </w:r>
      <w:r w:rsidRPr="003332CE">
        <w:rPr>
          <w:rFonts w:ascii="Arial" w:hAnsi="Arial" w:cs="Arial"/>
          <w:b/>
          <w:bCs/>
          <w:color w:val="000000"/>
          <w:sz w:val="24"/>
        </w:rPr>
        <w:t xml:space="preserve">No late arrivals. </w:t>
      </w:r>
    </w:p>
    <w:p w:rsidR="003332CE" w:rsidRPr="003332CE" w:rsidRDefault="003332CE" w:rsidP="003332CE">
      <w:pPr>
        <w:numPr>
          <w:ilvl w:val="1"/>
          <w:numId w:val="4"/>
        </w:numPr>
        <w:autoSpaceDE w:val="0"/>
        <w:autoSpaceDN w:val="0"/>
        <w:adjustRightInd w:val="0"/>
        <w:spacing w:after="0" w:line="240" w:lineRule="auto"/>
        <w:rPr>
          <w:rFonts w:ascii="Arial" w:hAnsi="Arial" w:cs="Arial"/>
          <w:color w:val="000000"/>
          <w:sz w:val="24"/>
        </w:rPr>
      </w:pPr>
      <w:r w:rsidRPr="003332CE">
        <w:rPr>
          <w:rFonts w:ascii="Arial" w:hAnsi="Arial" w:cs="Arial"/>
          <w:color w:val="000000"/>
          <w:sz w:val="24"/>
        </w:rPr>
        <w:t xml:space="preserve">Students suspected of cheating, in the judge’s estimation, will be disqualified and asked to leave. </w:t>
      </w:r>
    </w:p>
    <w:p w:rsidR="003332CE" w:rsidRPr="003332CE" w:rsidRDefault="003332CE" w:rsidP="003332CE">
      <w:pPr>
        <w:numPr>
          <w:ilvl w:val="0"/>
          <w:numId w:val="4"/>
        </w:numPr>
        <w:autoSpaceDE w:val="0"/>
        <w:autoSpaceDN w:val="0"/>
        <w:adjustRightInd w:val="0"/>
        <w:spacing w:after="0" w:line="240" w:lineRule="auto"/>
        <w:rPr>
          <w:rFonts w:ascii="Arial" w:hAnsi="Arial" w:cs="Arial"/>
          <w:color w:val="000000"/>
          <w:sz w:val="24"/>
        </w:rPr>
      </w:pPr>
      <w:r w:rsidRPr="003332CE">
        <w:rPr>
          <w:rFonts w:ascii="Arial" w:hAnsi="Arial" w:cs="Arial"/>
          <w:color w:val="000000"/>
          <w:sz w:val="24"/>
        </w:rPr>
        <w:t>All decisions of the judges are final.</w:t>
      </w:r>
    </w:p>
    <w:p w:rsidR="0039130A" w:rsidRDefault="0039130A" w:rsidP="003332CE"/>
    <w:sectPr w:rsidR="0039130A" w:rsidSect="003332CE">
      <w:pgSz w:w="12240" w:h="16340"/>
      <w:pgMar w:top="990" w:right="922" w:bottom="1359" w:left="120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Bradley Hand ITC">
    <w:altName w:val="Bradley Hand ITC"/>
    <w:panose1 w:val="03070402050302030203"/>
    <w:charset w:val="00"/>
    <w:family w:val="script"/>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485322"/>
    <w:multiLevelType w:val="hybridMultilevel"/>
    <w:tmpl w:val="ED8894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AA589F"/>
    <w:multiLevelType w:val="hybridMultilevel"/>
    <w:tmpl w:val="1EAE70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3ADE1B4F"/>
    <w:multiLevelType w:val="hybridMultilevel"/>
    <w:tmpl w:val="A5AE73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A27CEF"/>
    <w:multiLevelType w:val="hybridMultilevel"/>
    <w:tmpl w:val="6F440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2CE"/>
    <w:rsid w:val="00106CBF"/>
    <w:rsid w:val="003332CE"/>
    <w:rsid w:val="00391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32CE"/>
    <w:pPr>
      <w:autoSpaceDE w:val="0"/>
      <w:autoSpaceDN w:val="0"/>
      <w:adjustRightInd w:val="0"/>
      <w:spacing w:after="0" w:line="240" w:lineRule="auto"/>
    </w:pPr>
    <w:rPr>
      <w:rFonts w:ascii="Arial Rounded MT Bold" w:hAnsi="Arial Rounded MT Bold" w:cs="Arial Rounded MT Bold"/>
      <w:color w:val="000000"/>
      <w:sz w:val="24"/>
      <w:szCs w:val="24"/>
    </w:rPr>
  </w:style>
  <w:style w:type="paragraph" w:styleId="ListParagraph">
    <w:name w:val="List Paragraph"/>
    <w:basedOn w:val="Normal"/>
    <w:uiPriority w:val="34"/>
    <w:qFormat/>
    <w:rsid w:val="003332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32CE"/>
    <w:pPr>
      <w:autoSpaceDE w:val="0"/>
      <w:autoSpaceDN w:val="0"/>
      <w:adjustRightInd w:val="0"/>
      <w:spacing w:after="0" w:line="240" w:lineRule="auto"/>
    </w:pPr>
    <w:rPr>
      <w:rFonts w:ascii="Arial Rounded MT Bold" w:hAnsi="Arial Rounded MT Bold" w:cs="Arial Rounded MT Bold"/>
      <w:color w:val="000000"/>
      <w:sz w:val="24"/>
      <w:szCs w:val="24"/>
    </w:rPr>
  </w:style>
  <w:style w:type="paragraph" w:styleId="ListParagraph">
    <w:name w:val="List Paragraph"/>
    <w:basedOn w:val="Normal"/>
    <w:uiPriority w:val="34"/>
    <w:qFormat/>
    <w:rsid w:val="00333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Blinn College</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Bryn Behnke</dc:creator>
  <cp:lastModifiedBy>Bryn Behnke</cp:lastModifiedBy>
  <cp:revision>2</cp:revision>
  <dcterms:created xsi:type="dcterms:W3CDTF">2014-01-31T15:28:00Z</dcterms:created>
  <dcterms:modified xsi:type="dcterms:W3CDTF">2014-01-31T15:35:00Z</dcterms:modified>
</cp:coreProperties>
</file>